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Семья</w:t>
      </w:r>
      <w:r>
        <w:rPr>
          <w:rFonts w:ascii="Georgia" w:hAnsi="Georgia"/>
          <w:color w:val="333333"/>
          <w:sz w:val="29"/>
          <w:szCs w:val="29"/>
        </w:rPr>
        <w:t>–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Fonts w:ascii="Georgia" w:hAnsi="Georgia"/>
          <w:color w:val="333333"/>
          <w:sz w:val="29"/>
          <w:szCs w:val="29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Насилие в семье</w:t>
      </w:r>
      <w:r>
        <w:rPr>
          <w:rFonts w:ascii="Georgia" w:hAnsi="Georgia"/>
          <w:color w:val="333333"/>
          <w:sz w:val="29"/>
          <w:szCs w:val="29"/>
        </w:rPr>
        <w:t> 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Насилие в отношении женщин</w:t>
      </w:r>
      <w:r>
        <w:rPr>
          <w:rFonts w:ascii="Georgia" w:hAnsi="Georgia"/>
          <w:color w:val="333333"/>
          <w:sz w:val="29"/>
          <w:szCs w:val="29"/>
        </w:rPr>
        <w:t>, как подразумевается, охватывает следующие случаи, но не ограничивается ими: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Fonts w:ascii="Georgia" w:hAnsi="Georgia"/>
          <w:color w:val="333333"/>
          <w:sz w:val="29"/>
          <w:szCs w:val="29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ДОМАШНЕЕ НАСИЛИЕ ИЛИ БЫТОВОЙ КОНФЛИКТ?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Fonts w:ascii="Georgia" w:hAnsi="Georgia"/>
          <w:color w:val="333333"/>
          <w:sz w:val="29"/>
          <w:szCs w:val="29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Fonts w:ascii="Georgia" w:hAnsi="Georgia"/>
          <w:color w:val="333333"/>
          <w:sz w:val="29"/>
          <w:szCs w:val="29"/>
        </w:rPr>
        <w:t> 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т.п.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lastRenderedPageBreak/>
        <w:t> </w:t>
      </w:r>
      <w:r>
        <w:rPr>
          <w:rStyle w:val="a5"/>
          <w:color w:val="333333"/>
          <w:sz w:val="28"/>
          <w:szCs w:val="28"/>
        </w:rPr>
        <w:t>  </w:t>
      </w:r>
      <w:r>
        <w:rPr>
          <w:rFonts w:ascii="Georgia" w:hAnsi="Georgia"/>
          <w:color w:val="333333"/>
          <w:sz w:val="29"/>
          <w:szCs w:val="29"/>
        </w:rPr>
        <w:t>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   </w:t>
      </w:r>
      <w:r>
        <w:rPr>
          <w:rFonts w:ascii="Georgia" w:hAnsi="Georgia"/>
          <w:color w:val="333333"/>
          <w:sz w:val="29"/>
          <w:szCs w:val="29"/>
        </w:rPr>
        <w:t>–  нанесение вреда психологическому здоровью человека, проявляющееся в оскорблениях, запугивании, угрозах, шантаже,  контроле и т.п.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r>
        <w:rPr>
          <w:rStyle w:val="a5"/>
          <w:rFonts w:ascii="Georgia" w:hAnsi="Georgia"/>
          <w:color w:val="333333"/>
          <w:sz w:val="29"/>
          <w:szCs w:val="29"/>
        </w:rPr>
        <w:t> </w:t>
      </w:r>
      <w:r>
        <w:rPr>
          <w:rStyle w:val="a5"/>
          <w:color w:val="333333"/>
          <w:sz w:val="28"/>
          <w:szCs w:val="28"/>
        </w:rPr>
        <w:t>    </w:t>
      </w:r>
      <w:r>
        <w:rPr>
          <w:rFonts w:ascii="Georgia" w:hAnsi="Georgia"/>
          <w:color w:val="333333"/>
          <w:sz w:val="29"/>
          <w:szCs w:val="29"/>
        </w:rPr>
        <w:t>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  <w:r>
        <w:rPr>
          <w:rStyle w:val="a5"/>
          <w:rFonts w:ascii="Helvetica" w:hAnsi="Helvetica"/>
          <w:color w:val="625550"/>
          <w:sz w:val="21"/>
          <w:szCs w:val="21"/>
        </w:rPr>
        <w:t> </w:t>
      </w:r>
    </w:p>
    <w:p w:rsidR="007837E2" w:rsidRDefault="007837E2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Helvetica" w:hAnsi="Helvetica"/>
          <w:b/>
          <w:bCs/>
          <w:color w:val="625550"/>
          <w:sz w:val="21"/>
          <w:szCs w:val="21"/>
        </w:rPr>
      </w:pPr>
      <w:r>
        <w:rPr>
          <w:rStyle w:val="a3"/>
          <w:rFonts w:ascii="Georgia" w:hAnsi="Georgia"/>
          <w:b/>
          <w:bCs/>
          <w:color w:val="333333"/>
          <w:sz w:val="29"/>
          <w:szCs w:val="29"/>
        </w:rPr>
        <w:t>Очень часто данные виды насилия могут носить комплексный характер!</w:t>
      </w:r>
      <w:r>
        <w:rPr>
          <w:rStyle w:val="a3"/>
          <w:rFonts w:ascii="Helvetica" w:hAnsi="Helvetica"/>
          <w:b/>
          <w:bCs/>
          <w:color w:val="625550"/>
          <w:sz w:val="21"/>
          <w:szCs w:val="21"/>
        </w:rPr>
        <w:t> </w:t>
      </w:r>
    </w:p>
    <w:p w:rsidR="004E7C5C" w:rsidRDefault="004E7C5C" w:rsidP="004E7C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/>
          <w:color w:val="625550"/>
          <w:sz w:val="21"/>
          <w:szCs w:val="21"/>
        </w:rPr>
      </w:pPr>
      <w:bookmarkStart w:id="0" w:name="_GoBack"/>
      <w:bookmarkEnd w:id="0"/>
    </w:p>
    <w:p w:rsidR="007837E2" w:rsidRPr="004E7C5C" w:rsidRDefault="007837E2" w:rsidP="007837E2">
      <w:pPr>
        <w:pStyle w:val="a4"/>
        <w:shd w:val="clear" w:color="auto" w:fill="FFFFFF"/>
        <w:spacing w:before="0" w:beforeAutospacing="0" w:after="240" w:afterAutospacing="0"/>
        <w:ind w:firstLine="708"/>
        <w:rPr>
          <w:rStyle w:val="a5"/>
          <w:rFonts w:asciiTheme="minorHAnsi" w:hAnsiTheme="minorHAnsi"/>
          <w:b w:val="0"/>
          <w:color w:val="FF0000"/>
          <w:sz w:val="21"/>
          <w:szCs w:val="21"/>
        </w:rPr>
      </w:pPr>
      <w:r w:rsidRPr="004E7C5C">
        <w:rPr>
          <w:rFonts w:ascii="Georgia" w:hAnsi="Georgia"/>
          <w:b/>
          <w:color w:val="FF0000"/>
          <w:sz w:val="29"/>
          <w:szCs w:val="29"/>
        </w:rPr>
        <w:t>НЕ СТЕСНЯЙТЕСЬ ОБРАЩАТЬСЯ ЗА ПОМОЩЬЮ</w:t>
      </w:r>
      <w:r w:rsidRPr="004E7C5C">
        <w:rPr>
          <w:rStyle w:val="a5"/>
          <w:rFonts w:ascii="Helvetica" w:hAnsi="Helvetica"/>
          <w:b w:val="0"/>
          <w:color w:val="FF0000"/>
          <w:sz w:val="21"/>
          <w:szCs w:val="21"/>
        </w:rPr>
        <w:t> </w:t>
      </w:r>
    </w:p>
    <w:p w:rsidR="007837E2" w:rsidRPr="004E7C5C" w:rsidRDefault="007837E2" w:rsidP="004E7C5C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E7C5C">
        <w:rPr>
          <w:rFonts w:eastAsia="Times New Roman" w:cs="Times New Roman"/>
          <w:b/>
          <w:bCs/>
          <w:i/>
          <w:iCs/>
          <w:color w:val="FF0000"/>
          <w:szCs w:val="28"/>
          <w:lang w:eastAsia="ru-RU"/>
        </w:rPr>
        <w:t>В Беларуси работает общенациональная бесплатная «горячая линия» для пострадавших от домашнего насилия – 8-801-100-8-801. Звонки на «горячую линию» принимаются со стационарных телефонов ежедневно с 8.00 до 20.00. Во вторник и субботу с 8.00 до 14.00 на линии дежурит юрист. Главные принципы работы линии – анонимность и конфиденциальность обращений.</w:t>
      </w:r>
    </w:p>
    <w:p w:rsidR="007837E2" w:rsidRPr="009E44F6" w:rsidRDefault="007837E2" w:rsidP="007837E2">
      <w:pPr>
        <w:pStyle w:val="a4"/>
        <w:shd w:val="clear" w:color="auto" w:fill="FFFFFF"/>
        <w:spacing w:before="0" w:beforeAutospacing="0" w:after="240" w:afterAutospacing="0"/>
        <w:ind w:firstLine="708"/>
        <w:rPr>
          <w:rFonts w:asciiTheme="minorHAnsi" w:hAnsiTheme="minorHAnsi"/>
          <w:color w:val="625550"/>
          <w:sz w:val="21"/>
          <w:szCs w:val="21"/>
        </w:rPr>
      </w:pPr>
    </w:p>
    <w:p w:rsidR="007837E2" w:rsidRDefault="007837E2" w:rsidP="007837E2">
      <w:pPr>
        <w:rPr>
          <w:rFonts w:cs="Times New Roman"/>
          <w:szCs w:val="28"/>
        </w:rPr>
      </w:pPr>
    </w:p>
    <w:p w:rsidR="007837E2" w:rsidRDefault="007837E2" w:rsidP="007837E2">
      <w:pPr>
        <w:rPr>
          <w:rFonts w:cs="Times New Roman"/>
          <w:szCs w:val="28"/>
        </w:rPr>
      </w:pPr>
    </w:p>
    <w:p w:rsidR="007837E2" w:rsidRDefault="007837E2" w:rsidP="007837E2">
      <w:pPr>
        <w:rPr>
          <w:rFonts w:cs="Times New Roman"/>
          <w:szCs w:val="28"/>
        </w:rPr>
      </w:pPr>
    </w:p>
    <w:p w:rsidR="007837E2" w:rsidRDefault="007837E2" w:rsidP="007837E2">
      <w:pPr>
        <w:rPr>
          <w:rFonts w:cs="Times New Roman"/>
          <w:szCs w:val="28"/>
        </w:rPr>
      </w:pPr>
    </w:p>
    <w:p w:rsidR="007837E2" w:rsidRDefault="007837E2" w:rsidP="007837E2">
      <w:pPr>
        <w:rPr>
          <w:rFonts w:cs="Times New Roman"/>
          <w:szCs w:val="28"/>
        </w:rPr>
      </w:pPr>
    </w:p>
    <w:p w:rsidR="006C22E2" w:rsidRDefault="006C22E2"/>
    <w:sectPr w:rsidR="006C22E2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7E2"/>
    <w:rsid w:val="000707CC"/>
    <w:rsid w:val="00093853"/>
    <w:rsid w:val="000B58C5"/>
    <w:rsid w:val="001166AB"/>
    <w:rsid w:val="00336DCD"/>
    <w:rsid w:val="004323C9"/>
    <w:rsid w:val="004E7C5C"/>
    <w:rsid w:val="00522125"/>
    <w:rsid w:val="005D0931"/>
    <w:rsid w:val="00643E23"/>
    <w:rsid w:val="006C22E2"/>
    <w:rsid w:val="007837E2"/>
    <w:rsid w:val="00810D21"/>
    <w:rsid w:val="00822D72"/>
    <w:rsid w:val="00A25D68"/>
    <w:rsid w:val="00AE2E38"/>
    <w:rsid w:val="00BF3F78"/>
    <w:rsid w:val="00C15FBD"/>
    <w:rsid w:val="00CB2F82"/>
    <w:rsid w:val="00D91880"/>
    <w:rsid w:val="00D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7B91-6345-4632-B69E-FCF8D9C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37E2"/>
    <w:rPr>
      <w:i/>
      <w:iCs/>
    </w:rPr>
  </w:style>
  <w:style w:type="paragraph" w:styleId="a4">
    <w:name w:val="Normal (Web)"/>
    <w:basedOn w:val="a"/>
    <w:uiPriority w:val="99"/>
    <w:semiHidden/>
    <w:unhideWhenUsed/>
    <w:rsid w:val="007837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2021-11-03T09:00:00Z</dcterms:created>
  <dcterms:modified xsi:type="dcterms:W3CDTF">2021-11-04T08:59:00Z</dcterms:modified>
</cp:coreProperties>
</file>